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D007" w14:textId="3C42AFBB" w:rsidR="00036691" w:rsidRPr="00BD5960" w:rsidRDefault="00036691" w:rsidP="00BD5960">
      <w:pPr>
        <w:jc w:val="center"/>
        <w:rPr>
          <w:b/>
          <w:bCs/>
          <w:sz w:val="24"/>
          <w:szCs w:val="24"/>
        </w:rPr>
      </w:pPr>
      <w:r w:rsidRPr="00BD5960">
        <w:rPr>
          <w:b/>
          <w:bCs/>
          <w:sz w:val="24"/>
          <w:szCs w:val="24"/>
        </w:rPr>
        <w:t>PRILOG</w:t>
      </w:r>
      <w:r w:rsidR="00E9548C" w:rsidRPr="00BD5960">
        <w:rPr>
          <w:b/>
          <w:bCs/>
          <w:sz w:val="24"/>
          <w:szCs w:val="24"/>
        </w:rPr>
        <w:t xml:space="preserve"> II</w:t>
      </w:r>
      <w:r w:rsidRPr="00BD5960">
        <w:rPr>
          <w:b/>
          <w:bCs/>
          <w:sz w:val="24"/>
          <w:szCs w:val="24"/>
        </w:rPr>
        <w:t xml:space="preserve"> </w:t>
      </w:r>
      <w:r w:rsidR="00BD5960" w:rsidRPr="00BD5960">
        <w:rPr>
          <w:b/>
          <w:bCs/>
          <w:sz w:val="24"/>
          <w:szCs w:val="24"/>
        </w:rPr>
        <w:t>TEHNIČKA SPECIFIKACIJA</w:t>
      </w:r>
    </w:p>
    <w:p w14:paraId="096B0833" w14:textId="77777777" w:rsidR="00036691" w:rsidRDefault="00036691" w:rsidP="000C0AD1">
      <w:pPr>
        <w:jc w:val="center"/>
      </w:pPr>
    </w:p>
    <w:p w14:paraId="3F735FC0" w14:textId="508F8FFD" w:rsidR="00BD5960" w:rsidRDefault="00BD5960" w:rsidP="00BD5960">
      <w:r>
        <w:t xml:space="preserve">Poziv za dostavljanje ponuda za </w:t>
      </w:r>
      <w:r w:rsidR="001F2646">
        <w:rPr>
          <w:rFonts w:ascii="Times New Roman" w:hAnsi="Times New Roman" w:cs="Times New Roman"/>
          <w:i/>
          <w:iCs/>
          <w:sz w:val="23"/>
          <w:szCs w:val="23"/>
          <w:lang w:val="en-US"/>
        </w:rPr>
        <w:t>„</w:t>
      </w:r>
      <w:proofErr w:type="spellStart"/>
      <w:r w:rsidR="001F2646">
        <w:rPr>
          <w:rFonts w:ascii="Times New Roman" w:hAnsi="Times New Roman" w:cs="Times New Roman"/>
          <w:i/>
          <w:iCs/>
          <w:sz w:val="23"/>
          <w:szCs w:val="23"/>
          <w:lang w:val="en-US"/>
        </w:rPr>
        <w:t>Inovativni</w:t>
      </w:r>
      <w:proofErr w:type="spellEnd"/>
      <w:r w:rsidR="001F2646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="001F2646">
        <w:rPr>
          <w:rFonts w:ascii="Times New Roman" w:hAnsi="Times New Roman" w:cs="Times New Roman"/>
          <w:i/>
          <w:iCs/>
          <w:sz w:val="23"/>
          <w:szCs w:val="23"/>
          <w:lang w:val="en-US"/>
        </w:rPr>
        <w:t>pametni</w:t>
      </w:r>
      <w:proofErr w:type="spellEnd"/>
      <w:r w:rsidR="001F2646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="001F2646">
        <w:rPr>
          <w:rFonts w:ascii="Times New Roman" w:hAnsi="Times New Roman" w:cs="Times New Roman"/>
          <w:i/>
          <w:iCs/>
          <w:sz w:val="23"/>
          <w:szCs w:val="23"/>
          <w:lang w:val="en-US"/>
        </w:rPr>
        <w:t>sistem</w:t>
      </w:r>
      <w:proofErr w:type="spellEnd"/>
      <w:r w:rsidR="001F2646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za </w:t>
      </w:r>
      <w:proofErr w:type="spellStart"/>
      <w:r w:rsidR="001F2646">
        <w:rPr>
          <w:rFonts w:ascii="Times New Roman" w:hAnsi="Times New Roman" w:cs="Times New Roman"/>
          <w:i/>
          <w:iCs/>
          <w:sz w:val="23"/>
          <w:szCs w:val="23"/>
          <w:lang w:val="en-US"/>
        </w:rPr>
        <w:t>privezivanje</w:t>
      </w:r>
      <w:proofErr w:type="spellEnd"/>
      <w:r w:rsidR="001F2646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="001F2646">
        <w:rPr>
          <w:rFonts w:ascii="Times New Roman" w:hAnsi="Times New Roman" w:cs="Times New Roman"/>
          <w:i/>
          <w:iCs/>
          <w:sz w:val="23"/>
          <w:szCs w:val="23"/>
          <w:lang w:val="en-US"/>
        </w:rPr>
        <w:t>brodova</w:t>
      </w:r>
      <w:proofErr w:type="spellEnd"/>
      <w:r w:rsidR="001F2646">
        <w:rPr>
          <w:rFonts w:ascii="Times New Roman" w:hAnsi="Times New Roman" w:cs="Times New Roman"/>
          <w:i/>
          <w:iCs/>
          <w:sz w:val="23"/>
          <w:szCs w:val="23"/>
          <w:lang w:val="en-US"/>
        </w:rPr>
        <w:t>”</w:t>
      </w:r>
    </w:p>
    <w:p w14:paraId="568DF858" w14:textId="0788FA62" w:rsidR="00EE6F49" w:rsidRDefault="00BD5960" w:rsidP="00BD5960">
      <w:r>
        <w:t xml:space="preserve">Broj nabavke: </w:t>
      </w:r>
      <w:r w:rsidR="001F2646">
        <w:rPr>
          <w:rFonts w:ascii="Times New Roman" w:hAnsi="Times New Roman" w:cs="Times New Roman"/>
          <w:i/>
          <w:iCs/>
          <w:sz w:val="23"/>
          <w:szCs w:val="23"/>
          <w:lang w:val="en-US"/>
        </w:rPr>
        <w:t>1/25</w:t>
      </w:r>
    </w:p>
    <w:p w14:paraId="6437CB9A" w14:textId="77777777" w:rsidR="00BD5960" w:rsidRDefault="00BD5960" w:rsidP="00BD5960"/>
    <w:p w14:paraId="6A5F3287" w14:textId="449E4FCD" w:rsidR="00EE6F49" w:rsidRPr="00EE6F49" w:rsidRDefault="00EE6F49" w:rsidP="00EE6F49">
      <w:pPr>
        <w:jc w:val="both"/>
        <w:rPr>
          <w:color w:val="2F5496" w:themeColor="accent1" w:themeShade="BF"/>
        </w:rPr>
      </w:pPr>
      <w:r>
        <w:t xml:space="preserve">Tehničke specifikacije sastavni su dio ovog Poziva </w:t>
      </w:r>
      <w:r w:rsidR="00BD5960">
        <w:t>za dostavljanje</w:t>
      </w:r>
      <w:r>
        <w:t xml:space="preserve"> ponud</w:t>
      </w:r>
      <w:r w:rsidR="00BD5960">
        <w:t>a.</w:t>
      </w:r>
      <w:r w:rsidR="00BD5960" w:rsidRPr="00BD5960">
        <w:t xml:space="preserve"> Ponuda mora zadovoljiti sve tražene tehničke karakteristike, te obuhvatiti sve stavke iz tehničke specifikacije koje predstavljaju minimalne tehničke karakteristike.</w:t>
      </w:r>
    </w:p>
    <w:p w14:paraId="1E25AE83" w14:textId="148EBE96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Ponuđači su pozvani da popune </w:t>
      </w:r>
      <w:r>
        <w:rPr>
          <w:b/>
          <w:bCs/>
        </w:rPr>
        <w:t>tabelu</w:t>
      </w:r>
      <w:r w:rsidRPr="00BD5960">
        <w:rPr>
          <w:b/>
          <w:bCs/>
        </w:rPr>
        <w:t xml:space="preserve"> na sledećim stranicama:</w:t>
      </w:r>
    </w:p>
    <w:p w14:paraId="26A4AC1C" w14:textId="11DF493F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2 koju popunjava </w:t>
      </w:r>
      <w:r>
        <w:rPr>
          <w:b/>
          <w:bCs/>
        </w:rPr>
        <w:t>naručilac</w:t>
      </w:r>
      <w:r w:rsidRPr="00BD5960">
        <w:rPr>
          <w:b/>
          <w:bCs/>
        </w:rPr>
        <w:t xml:space="preserve"> prikazuje zaht</w:t>
      </w:r>
      <w:r>
        <w:rPr>
          <w:b/>
          <w:bCs/>
        </w:rPr>
        <w:t>ij</w:t>
      </w:r>
      <w:r w:rsidRPr="00BD5960">
        <w:rPr>
          <w:b/>
          <w:bCs/>
        </w:rPr>
        <w:t>evane specifikacije (koje se ne sm</w:t>
      </w:r>
      <w:r>
        <w:rPr>
          <w:b/>
          <w:bCs/>
        </w:rPr>
        <w:t>i</w:t>
      </w:r>
      <w:r w:rsidRPr="00BD5960">
        <w:rPr>
          <w:b/>
          <w:bCs/>
        </w:rPr>
        <w:t>ju m</w:t>
      </w:r>
      <w:r>
        <w:rPr>
          <w:b/>
          <w:bCs/>
        </w:rPr>
        <w:t>ij</w:t>
      </w:r>
      <w:r w:rsidRPr="00BD5960">
        <w:rPr>
          <w:b/>
          <w:bCs/>
        </w:rPr>
        <w:t>enjati od strane ponuđača),</w:t>
      </w:r>
    </w:p>
    <w:p w14:paraId="166B83D1" w14:textId="3012AF0C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3 treba da popuni ponuđač i treba opisati šta se nudi (na prim</w:t>
      </w:r>
      <w:r>
        <w:rPr>
          <w:b/>
          <w:bCs/>
        </w:rPr>
        <w:t>j</w:t>
      </w:r>
      <w:r w:rsidRPr="00BD5960">
        <w:rPr>
          <w:b/>
          <w:bCs/>
        </w:rPr>
        <w:t xml:space="preserve">er, </w:t>
      </w:r>
      <w:r>
        <w:rPr>
          <w:b/>
          <w:bCs/>
        </w:rPr>
        <w:t xml:space="preserve">DA/NE </w:t>
      </w:r>
      <w:r w:rsidRPr="00191BA9">
        <w:rPr>
          <w:b/>
          <w:bCs/>
        </w:rPr>
        <w:t>definišući nudi li traženo iz kolone 2</w:t>
      </w:r>
      <w:r w:rsidR="00191BA9" w:rsidRPr="00191BA9">
        <w:rPr>
          <w:b/>
          <w:bCs/>
        </w:rPr>
        <w:t>, ili opisati model i karakteristike ponuđenog</w:t>
      </w:r>
      <w:r w:rsidRPr="00BD5960">
        <w:rPr>
          <w:b/>
          <w:bCs/>
        </w:rPr>
        <w:t>)</w:t>
      </w:r>
    </w:p>
    <w:p w14:paraId="35ACB401" w14:textId="77777777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Kolona 4 omogućava ponuđaču da da komentare o svojoj ponuđenoj isporuci i eventualne reference na dokumentaciju.</w:t>
      </w:r>
    </w:p>
    <w:p w14:paraId="3D82645A" w14:textId="731A5495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Eventualna dokumentacija koja se dostavi treba jasno da označi (istakne, označi) modele koje se nude i opcije koje su uključene, ako postoje, kako bi evaluatorima bilo jasno koja je tačna konfiguracija. Ponude koje ne omogućavaju precizno identifikovanje modela i specifikacija mogu biti odbijene od strane </w:t>
      </w:r>
      <w:r w:rsidR="00191BA9">
        <w:rPr>
          <w:b/>
          <w:bCs/>
        </w:rPr>
        <w:t>komisije</w:t>
      </w:r>
      <w:r w:rsidRPr="00BD5960">
        <w:rPr>
          <w:b/>
          <w:bCs/>
        </w:rPr>
        <w:t xml:space="preserve"> za evaluaciju.</w:t>
      </w:r>
    </w:p>
    <w:p w14:paraId="1462C045" w14:textId="2E9EA314" w:rsid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Ponuda mora biti dovoljno jasna da omogući evaluatorima lako upoređivanje između zaht</w:t>
      </w:r>
      <w:r w:rsidR="00191BA9">
        <w:rPr>
          <w:b/>
          <w:bCs/>
        </w:rPr>
        <w:t>ij</w:t>
      </w:r>
      <w:r w:rsidRPr="00BD5960">
        <w:rPr>
          <w:b/>
          <w:bCs/>
        </w:rPr>
        <w:t xml:space="preserve">evanih specifikacija i ponuđenih specifikacija. </w:t>
      </w:r>
    </w:p>
    <w:p w14:paraId="14297182" w14:textId="037AAD9B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1-2 popunjava naručilac.</w:t>
      </w:r>
    </w:p>
    <w:p w14:paraId="617C090D" w14:textId="14F43569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3-4 popunjava ponuđač.</w:t>
      </w:r>
    </w:p>
    <w:p w14:paraId="1FF6AB64" w14:textId="188EC7CD" w:rsidR="00653A94" w:rsidRDefault="00EE6F49" w:rsidP="00BD5960">
      <w:pPr>
        <w:jc w:val="both"/>
      </w:pPr>
      <w:r>
        <w:t xml:space="preserve">Kako bi se ponuda smatrala valjanom, ponuđeni predmet nabave mora zadovoljiti sve što je traženo u obrascu Tehničkih specifikacija. </w:t>
      </w:r>
    </w:p>
    <w:p w14:paraId="7C6D066D" w14:textId="77777777" w:rsidR="00586238" w:rsidRPr="00EE6F49" w:rsidRDefault="00586238" w:rsidP="00BD5960">
      <w:pPr>
        <w:jc w:val="both"/>
        <w:rPr>
          <w:color w:val="2F5496" w:themeColor="accent1" w:themeShade="BF"/>
        </w:rPr>
      </w:pPr>
    </w:p>
    <w:p w14:paraId="5519D266" w14:textId="47F436DD" w:rsidR="00653A94" w:rsidRPr="00653A94" w:rsidRDefault="00653A94" w:rsidP="00653A94">
      <w:pPr>
        <w:jc w:val="center"/>
        <w:rPr>
          <w:color w:val="2F5496" w:themeColor="accent1" w:themeShade="BF"/>
          <w:u w:val="single"/>
        </w:rPr>
      </w:pPr>
    </w:p>
    <w:tbl>
      <w:tblPr>
        <w:tblStyle w:val="TableGrid"/>
        <w:tblW w:w="14916" w:type="dxa"/>
        <w:tblInd w:w="-431" w:type="dxa"/>
        <w:tblLook w:val="04A0" w:firstRow="1" w:lastRow="0" w:firstColumn="1" w:lastColumn="0" w:noHBand="0" w:noVBand="1"/>
      </w:tblPr>
      <w:tblGrid>
        <w:gridCol w:w="935"/>
        <w:gridCol w:w="5341"/>
        <w:gridCol w:w="5850"/>
        <w:gridCol w:w="2790"/>
      </w:tblGrid>
      <w:tr w:rsidR="00586238" w:rsidRPr="00586238" w14:paraId="4B836897" w14:textId="73F1F44D" w:rsidTr="00586238">
        <w:tc>
          <w:tcPr>
            <w:tcW w:w="935" w:type="dxa"/>
          </w:tcPr>
          <w:p w14:paraId="1F91A7B5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1.</w:t>
            </w:r>
          </w:p>
          <w:p w14:paraId="504627EF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</w:p>
          <w:p w14:paraId="40E2D1D6" w14:textId="31DB973F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Broj</w:t>
            </w:r>
          </w:p>
        </w:tc>
        <w:tc>
          <w:tcPr>
            <w:tcW w:w="5341" w:type="dxa"/>
          </w:tcPr>
          <w:p w14:paraId="736C8DFD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2.</w:t>
            </w:r>
          </w:p>
          <w:p w14:paraId="1C1A882F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5AA9804D" w14:textId="7F2F17E7" w:rsidR="00586238" w:rsidRPr="00586238" w:rsidRDefault="00586238" w:rsidP="00586238">
            <w:pPr>
              <w:jc w:val="center"/>
              <w:rPr>
                <w:rFonts w:cstheme="minorHAnsi"/>
                <w:u w:val="single"/>
              </w:rPr>
            </w:pPr>
            <w:r w:rsidRPr="00586238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 – zahtijevana specifikacija</w:t>
            </w:r>
          </w:p>
        </w:tc>
        <w:tc>
          <w:tcPr>
            <w:tcW w:w="5850" w:type="dxa"/>
          </w:tcPr>
          <w:p w14:paraId="13253F6E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3.</w:t>
            </w:r>
          </w:p>
          <w:p w14:paraId="6006439C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09BB5B47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Ponuđena specifikacija </w:t>
            </w:r>
          </w:p>
          <w:p w14:paraId="63583F5B" w14:textId="207CC98F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935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4.</w:t>
            </w:r>
          </w:p>
          <w:p w14:paraId="7F908113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7BAA999B" w14:textId="253D34A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Bilješke, napomene, </w:t>
            </w:r>
          </w:p>
          <w:p w14:paraId="57590A94" w14:textId="5AD3CF23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  <w:r w:rsidRPr="00586238">
              <w:rPr>
                <w:rFonts w:cstheme="minorHAnsi"/>
              </w:rPr>
              <w:t>reference na dokumentaciju</w:t>
            </w:r>
          </w:p>
        </w:tc>
      </w:tr>
      <w:tr w:rsidR="00586238" w:rsidRPr="003360A6" w14:paraId="43D0229D" w14:textId="4A8E2903" w:rsidTr="00586238">
        <w:tc>
          <w:tcPr>
            <w:tcW w:w="935" w:type="dxa"/>
          </w:tcPr>
          <w:p w14:paraId="683A4E53" w14:textId="2443F1E2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341" w:type="dxa"/>
          </w:tcPr>
          <w:p w14:paraId="719C1BDE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3000W plate and</w:t>
            </w:r>
          </w:p>
          <w:p w14:paraId="0CE61640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tube integrated laser</w:t>
            </w:r>
          </w:p>
          <w:p w14:paraId="71F05FCD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cutting machine</w:t>
            </w:r>
          </w:p>
          <w:p w14:paraId="2D983169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Plate processing range:</w:t>
            </w:r>
          </w:p>
          <w:p w14:paraId="42AC5F3D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3000*1500mm</w:t>
            </w:r>
          </w:p>
          <w:p w14:paraId="69CE75AF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Pipe processing range:</w:t>
            </w:r>
          </w:p>
          <w:p w14:paraId="3085A234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diameter 160mm, length</w:t>
            </w:r>
          </w:p>
          <w:p w14:paraId="0B503D3A" w14:textId="11AC6063" w:rsidR="00586238" w:rsidRPr="003360A6" w:rsidRDefault="00FE4694" w:rsidP="00FE4694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6m</w:t>
            </w:r>
          </w:p>
        </w:tc>
        <w:tc>
          <w:tcPr>
            <w:tcW w:w="5850" w:type="dxa"/>
          </w:tcPr>
          <w:p w14:paraId="2049A1C7" w14:textId="60A394B3" w:rsidR="00586238" w:rsidRPr="003360A6" w:rsidRDefault="00586238" w:rsidP="00D63D86">
            <w:pPr>
              <w:spacing w:after="160" w:line="259" w:lineRule="auto"/>
              <w:jc w:val="both"/>
              <w:rPr>
                <w:rFonts w:ascii="Calibri" w:hAnsi="Calibri" w:cs="Calibr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737716DB" w14:textId="77777777" w:rsidR="00586238" w:rsidRPr="003360A6" w:rsidRDefault="00586238" w:rsidP="00D63D86">
            <w:pPr>
              <w:jc w:val="both"/>
              <w:rPr>
                <w:rFonts w:ascii="Calibri" w:hAnsi="Calibri" w:cs="Calibri"/>
                <w:color w:val="2F5496" w:themeColor="accent1" w:themeShade="BF"/>
                <w:lang w:val="en-AU"/>
              </w:rPr>
            </w:pPr>
          </w:p>
        </w:tc>
      </w:tr>
      <w:tr w:rsidR="00586238" w:rsidRPr="003360A6" w14:paraId="297757A0" w14:textId="7E301D9F" w:rsidTr="00586238">
        <w:tc>
          <w:tcPr>
            <w:tcW w:w="935" w:type="dxa"/>
          </w:tcPr>
          <w:p w14:paraId="4B64191A" w14:textId="5DA3270B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341" w:type="dxa"/>
          </w:tcPr>
          <w:p w14:paraId="22CCBA47" w14:textId="695EEA4C" w:rsidR="00586238" w:rsidRPr="003360A6" w:rsidRDefault="00FE4694" w:rsidP="00D63D86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CNC lathe</w:t>
            </w:r>
            <w:r w:rsidR="001E1DA7" w:rsidRPr="003360A6">
              <w:rPr>
                <w:rFonts w:ascii="Calibri" w:hAnsi="Calibri" w:cs="Calibri"/>
                <w:i/>
                <w:iCs/>
                <w:lang w:val="en-US"/>
              </w:rPr>
              <w:t xml:space="preserve">  2 axis</w:t>
            </w:r>
            <w:r w:rsidR="003360A6" w:rsidRPr="003360A6">
              <w:rPr>
                <w:rFonts w:ascii="Calibri" w:hAnsi="Calibri" w:cs="Calibri"/>
                <w:i/>
                <w:iCs/>
                <w:lang w:val="en-US"/>
              </w:rPr>
              <w:t xml:space="preserve"> TCK50 series CNC horizontal lathe</w:t>
            </w:r>
          </w:p>
        </w:tc>
        <w:tc>
          <w:tcPr>
            <w:tcW w:w="5850" w:type="dxa"/>
          </w:tcPr>
          <w:p w14:paraId="2312F615" w14:textId="02F41846" w:rsidR="00586238" w:rsidRPr="003360A6" w:rsidRDefault="00586238" w:rsidP="00D63D86">
            <w:pPr>
              <w:spacing w:after="160" w:line="259" w:lineRule="auto"/>
              <w:jc w:val="both"/>
              <w:rPr>
                <w:rFonts w:ascii="Calibri" w:hAnsi="Calibri" w:cs="Calibr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17CECA9" w14:textId="77777777" w:rsidR="00586238" w:rsidRPr="003360A6" w:rsidRDefault="00586238" w:rsidP="00D63D86">
            <w:pPr>
              <w:jc w:val="both"/>
              <w:rPr>
                <w:rFonts w:ascii="Calibri" w:hAnsi="Calibri" w:cs="Calibri"/>
                <w:color w:val="2F5496" w:themeColor="accent1" w:themeShade="BF"/>
                <w:lang w:val="en-AU"/>
              </w:rPr>
            </w:pPr>
          </w:p>
        </w:tc>
      </w:tr>
      <w:tr w:rsidR="00586238" w:rsidRPr="003360A6" w14:paraId="0F2F5F22" w14:textId="27CA0772" w:rsidTr="00586238">
        <w:tc>
          <w:tcPr>
            <w:tcW w:w="935" w:type="dxa"/>
          </w:tcPr>
          <w:p w14:paraId="2EDE004D" w14:textId="571DB6D3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341" w:type="dxa"/>
          </w:tcPr>
          <w:p w14:paraId="00AB4886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Nine-wheel tube</w:t>
            </w:r>
          </w:p>
          <w:p w14:paraId="6269605A" w14:textId="2A82907B" w:rsidR="00586238" w:rsidRPr="003360A6" w:rsidRDefault="00FE4694" w:rsidP="00FE4694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bender</w:t>
            </w:r>
            <w:r w:rsidR="003360A6" w:rsidRPr="003360A6">
              <w:rPr>
                <w:rFonts w:ascii="Calibri" w:hAnsi="Calibri" w:cs="Calibri"/>
                <w:i/>
                <w:iCs/>
                <w:lang w:val="en-US"/>
              </w:rPr>
              <w:t xml:space="preserve"> </w:t>
            </w:r>
            <w:r w:rsidR="003360A6" w:rsidRPr="003360A6">
              <w:rPr>
                <w:rFonts w:ascii="Calibri" w:hAnsi="Calibri" w:cs="Calibri"/>
                <w:i/>
                <w:iCs/>
                <w:lang w:val="en-US"/>
              </w:rPr>
              <w:t>Type 900 Heavy-duty CNC Pipe Bending Machine</w:t>
            </w:r>
          </w:p>
        </w:tc>
        <w:tc>
          <w:tcPr>
            <w:tcW w:w="5850" w:type="dxa"/>
          </w:tcPr>
          <w:p w14:paraId="7FA2449E" w14:textId="6953E6F5" w:rsidR="00586238" w:rsidRPr="003360A6" w:rsidRDefault="00586238" w:rsidP="00D63D86">
            <w:pPr>
              <w:spacing w:after="160" w:line="259" w:lineRule="auto"/>
              <w:jc w:val="both"/>
              <w:rPr>
                <w:rFonts w:ascii="Calibri" w:hAnsi="Calibri" w:cs="Calibr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D83027E" w14:textId="77777777" w:rsidR="00586238" w:rsidRPr="003360A6" w:rsidRDefault="00586238" w:rsidP="00D63D86">
            <w:pPr>
              <w:jc w:val="both"/>
              <w:rPr>
                <w:rFonts w:ascii="Calibri" w:hAnsi="Calibri" w:cs="Calibri"/>
                <w:color w:val="2F5496" w:themeColor="accent1" w:themeShade="BF"/>
                <w:lang w:val="en-AU"/>
              </w:rPr>
            </w:pPr>
          </w:p>
        </w:tc>
      </w:tr>
      <w:tr w:rsidR="00586238" w:rsidRPr="003360A6" w14:paraId="3FFEF0B3" w14:textId="033B0CCD" w:rsidTr="00586238">
        <w:tc>
          <w:tcPr>
            <w:tcW w:w="935" w:type="dxa"/>
          </w:tcPr>
          <w:p w14:paraId="413C3470" w14:textId="29FB90B9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41" w:type="dxa"/>
          </w:tcPr>
          <w:p w14:paraId="5939DCF6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Welding Robot</w:t>
            </w:r>
          </w:p>
          <w:p w14:paraId="1BDEA53B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2100mm arm length, load</w:t>
            </w:r>
          </w:p>
          <w:p w14:paraId="4775966F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-bearing capacity 20KG,</w:t>
            </w:r>
          </w:p>
          <w:p w14:paraId="0518FD8A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workbench with</w:t>
            </w:r>
          </w:p>
          <w:p w14:paraId="2AC3491D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1000mm*2000mm,</w:t>
            </w:r>
          </w:p>
          <w:p w14:paraId="20D896EF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2000W power, equipped</w:t>
            </w:r>
          </w:p>
          <w:p w14:paraId="3023078C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with weld tracking</w:t>
            </w:r>
          </w:p>
          <w:p w14:paraId="27614709" w14:textId="4AE54C97" w:rsidR="00586238" w:rsidRPr="003360A6" w:rsidRDefault="00FE4694" w:rsidP="00FE4694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system</w:t>
            </w:r>
          </w:p>
        </w:tc>
        <w:tc>
          <w:tcPr>
            <w:tcW w:w="5850" w:type="dxa"/>
          </w:tcPr>
          <w:p w14:paraId="59EEFA23" w14:textId="52D02CD0" w:rsidR="00586238" w:rsidRPr="003360A6" w:rsidRDefault="00586238" w:rsidP="00D63D86">
            <w:pPr>
              <w:spacing w:after="160" w:line="259" w:lineRule="auto"/>
              <w:jc w:val="both"/>
              <w:rPr>
                <w:rFonts w:ascii="Calibri" w:hAnsi="Calibri" w:cs="Calibr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4E1A15D4" w14:textId="77777777" w:rsidR="00586238" w:rsidRPr="003360A6" w:rsidRDefault="00586238" w:rsidP="00D63D86">
            <w:pPr>
              <w:jc w:val="both"/>
              <w:rPr>
                <w:rFonts w:ascii="Calibri" w:hAnsi="Calibri" w:cs="Calibri"/>
                <w:color w:val="2F5496" w:themeColor="accent1" w:themeShade="BF"/>
                <w:lang w:val="en-AU"/>
              </w:rPr>
            </w:pPr>
          </w:p>
        </w:tc>
      </w:tr>
      <w:tr w:rsidR="00586238" w:rsidRPr="003360A6" w14:paraId="46E27100" w14:textId="7E7984D3" w:rsidTr="00586238">
        <w:tc>
          <w:tcPr>
            <w:tcW w:w="935" w:type="dxa"/>
          </w:tcPr>
          <w:p w14:paraId="5015AC2C" w14:textId="1C4E6958" w:rsidR="00586238" w:rsidRPr="00586238" w:rsidRDefault="00FE4694" w:rsidP="008125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341" w:type="dxa"/>
          </w:tcPr>
          <w:p w14:paraId="420420B4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1.5 ton remote</w:t>
            </w:r>
          </w:p>
          <w:p w14:paraId="336781EB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control forklift</w:t>
            </w:r>
          </w:p>
          <w:p w14:paraId="24EFD6C2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1.5 tons, remote control</w:t>
            </w:r>
          </w:p>
          <w:p w14:paraId="3264D0A7" w14:textId="200EA7C5" w:rsidR="00586238" w:rsidRPr="003360A6" w:rsidRDefault="00FE4694" w:rsidP="00FE4694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lastRenderedPageBreak/>
              <w:t>model</w:t>
            </w:r>
          </w:p>
        </w:tc>
        <w:tc>
          <w:tcPr>
            <w:tcW w:w="5850" w:type="dxa"/>
          </w:tcPr>
          <w:p w14:paraId="60A57766" w14:textId="1754170F" w:rsidR="00586238" w:rsidRPr="003360A6" w:rsidRDefault="00586238" w:rsidP="00812594">
            <w:pPr>
              <w:spacing w:after="160" w:line="259" w:lineRule="auto"/>
              <w:jc w:val="both"/>
              <w:rPr>
                <w:rFonts w:ascii="Calibri" w:hAnsi="Calibri" w:cs="Calibr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77995C0" w14:textId="77777777" w:rsidR="00586238" w:rsidRPr="003360A6" w:rsidRDefault="00586238" w:rsidP="00D63D86">
            <w:pPr>
              <w:jc w:val="both"/>
              <w:rPr>
                <w:rFonts w:ascii="Calibri" w:hAnsi="Calibri" w:cs="Calibri"/>
                <w:color w:val="2F5496" w:themeColor="accent1" w:themeShade="BF"/>
                <w:lang w:val="en-AU"/>
              </w:rPr>
            </w:pPr>
          </w:p>
        </w:tc>
      </w:tr>
      <w:tr w:rsidR="00FE4694" w:rsidRPr="003360A6" w14:paraId="300F33A9" w14:textId="77777777" w:rsidTr="00586238">
        <w:tc>
          <w:tcPr>
            <w:tcW w:w="935" w:type="dxa"/>
          </w:tcPr>
          <w:p w14:paraId="6E9F4618" w14:textId="74C2A510" w:rsidR="00FE4694" w:rsidRDefault="00FE4694" w:rsidP="0081259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341" w:type="dxa"/>
          </w:tcPr>
          <w:p w14:paraId="59862E37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ZX6350C Vertical</w:t>
            </w:r>
          </w:p>
          <w:p w14:paraId="0BA7E3C7" w14:textId="77777777" w:rsidR="00FE4694" w:rsidRPr="003360A6" w:rsidRDefault="00FE4694" w:rsidP="00FE4694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lang w:val="en-US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Lift Table Drilling</w:t>
            </w:r>
          </w:p>
          <w:p w14:paraId="6F50F396" w14:textId="42D9FD12" w:rsidR="00FE4694" w:rsidRPr="003360A6" w:rsidRDefault="00FE4694" w:rsidP="00FE4694">
            <w:pPr>
              <w:jc w:val="both"/>
              <w:rPr>
                <w:rFonts w:ascii="Calibri" w:hAnsi="Calibri" w:cs="Calibri"/>
              </w:rPr>
            </w:pPr>
            <w:r w:rsidRPr="003360A6">
              <w:rPr>
                <w:rFonts w:ascii="Calibri" w:hAnsi="Calibri" w:cs="Calibri"/>
                <w:i/>
                <w:iCs/>
                <w:lang w:val="en-US"/>
              </w:rPr>
              <w:t>and Milling Machine</w:t>
            </w:r>
          </w:p>
        </w:tc>
        <w:tc>
          <w:tcPr>
            <w:tcW w:w="5850" w:type="dxa"/>
          </w:tcPr>
          <w:p w14:paraId="0F9DBEDA" w14:textId="77777777" w:rsidR="00FE4694" w:rsidRPr="003360A6" w:rsidRDefault="00FE4694" w:rsidP="00812594">
            <w:pPr>
              <w:jc w:val="both"/>
              <w:rPr>
                <w:rFonts w:ascii="Calibri" w:hAnsi="Calibri" w:cs="Calibr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31AF6054" w14:textId="77777777" w:rsidR="00FE4694" w:rsidRPr="003360A6" w:rsidRDefault="00FE4694" w:rsidP="00D63D86">
            <w:pPr>
              <w:jc w:val="both"/>
              <w:rPr>
                <w:rFonts w:ascii="Calibri" w:hAnsi="Calibri" w:cs="Calibri"/>
                <w:color w:val="2F5496" w:themeColor="accent1" w:themeShade="BF"/>
                <w:lang w:val="en-AU"/>
              </w:rPr>
            </w:pPr>
          </w:p>
        </w:tc>
      </w:tr>
    </w:tbl>
    <w:p w14:paraId="2583A1B4" w14:textId="77777777" w:rsidR="00653A94" w:rsidRPr="00653A94" w:rsidRDefault="00653A94" w:rsidP="00653A94">
      <w:pPr>
        <w:jc w:val="center"/>
        <w:rPr>
          <w:u w:val="single"/>
        </w:rPr>
      </w:pPr>
    </w:p>
    <w:p w14:paraId="0B1365EA" w14:textId="5FD75164" w:rsidR="000C0AD1" w:rsidRDefault="000C0AD1" w:rsidP="00653A94">
      <w:pPr>
        <w:jc w:val="center"/>
      </w:pPr>
    </w:p>
    <w:sectPr w:rsidR="000C0AD1" w:rsidSect="00EE6F4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248A" w14:textId="77777777" w:rsidR="00D5166A" w:rsidRDefault="00D5166A" w:rsidP="00BD5960">
      <w:pPr>
        <w:spacing w:after="0" w:line="240" w:lineRule="auto"/>
      </w:pPr>
      <w:r>
        <w:separator/>
      </w:r>
    </w:p>
  </w:endnote>
  <w:endnote w:type="continuationSeparator" w:id="0">
    <w:p w14:paraId="192D6085" w14:textId="77777777" w:rsidR="00D5166A" w:rsidRDefault="00D5166A" w:rsidP="00BD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72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5C0E4" w14:textId="18D033C3" w:rsidR="00BD5960" w:rsidRDefault="00BD59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11528"/>
    </w:tblGrid>
    <w:tr w:rsidR="002840F5" w:rsidRPr="002840F5" w14:paraId="449E5B8C" w14:textId="77777777" w:rsidTr="002840F5">
      <w:trPr>
        <w:trHeight w:val="757"/>
      </w:trPr>
      <w:tc>
        <w:tcPr>
          <w:tcW w:w="1993" w:type="dxa"/>
        </w:tcPr>
        <w:p w14:paraId="5EA78614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lang w:val="sr-Latn-ME"/>
            </w:rPr>
          </w:pPr>
          <w:bookmarkStart w:id="0" w:name="_Hlk170124009"/>
          <w:r w:rsidRPr="002840F5">
            <w:rPr>
              <w:rFonts w:ascii="Calibri" w:eastAsia="Calibri" w:hAnsi="Calibri" w:cs="Times New Roman"/>
              <w:noProof/>
              <w:lang w:val="sr-Latn-ME"/>
            </w:rPr>
            <w:drawing>
              <wp:inline distT="0" distB="0" distL="0" distR="0" wp14:anchorId="0A2AED25" wp14:editId="2BD84B68">
                <wp:extent cx="701040" cy="353695"/>
                <wp:effectExtent l="0" t="0" r="3810" b="8255"/>
                <wp:docPr id="181283225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28" w:type="dxa"/>
        </w:tcPr>
        <w:p w14:paraId="5BCF8E99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sz w:val="18"/>
              <w:szCs w:val="18"/>
              <w:lang w:val="sr-Latn-ME"/>
            </w:rPr>
          </w:pP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Projekat je sufinansiran od strane Fonda za inovacije Crne Gore u okviru „</w:t>
          </w:r>
          <w:r w:rsidRPr="002840F5">
            <w:rPr>
              <w:rFonts w:ascii="Calibri" w:eastAsia="Calibri" w:hAnsi="Calibri" w:cs="Times New Roman"/>
              <w:i/>
              <w:iCs/>
              <w:color w:val="7030A0"/>
              <w:sz w:val="18"/>
              <w:szCs w:val="18"/>
              <w:lang w:val="sr-Latn-ME"/>
            </w:rPr>
            <w:t xml:space="preserve">Programa za podsticanje inovacija u funkciji energetske efikasnosti u industriji“. </w:t>
          </w: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Ovaj dokument sadrži stavove i mišljenje autora i Fond za inovacije Crne Gore se ne može smatrati odgovornim za njega.</w:t>
          </w:r>
        </w:p>
      </w:tc>
    </w:tr>
    <w:bookmarkEnd w:id="0"/>
  </w:tbl>
  <w:p w14:paraId="5E6B569F" w14:textId="77777777" w:rsidR="00BD5960" w:rsidRDefault="00BD5960" w:rsidP="00BD5960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629F" w14:textId="77777777" w:rsidR="00D5166A" w:rsidRDefault="00D5166A" w:rsidP="00BD5960">
      <w:pPr>
        <w:spacing w:after="0" w:line="240" w:lineRule="auto"/>
      </w:pPr>
      <w:r>
        <w:separator/>
      </w:r>
    </w:p>
  </w:footnote>
  <w:footnote w:type="continuationSeparator" w:id="0">
    <w:p w14:paraId="29C84BFB" w14:textId="77777777" w:rsidR="00D5166A" w:rsidRDefault="00D5166A" w:rsidP="00BD5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1"/>
    <w:rsid w:val="00017E0A"/>
    <w:rsid w:val="00036691"/>
    <w:rsid w:val="00044B4D"/>
    <w:rsid w:val="00054A63"/>
    <w:rsid w:val="00061977"/>
    <w:rsid w:val="000C0AD1"/>
    <w:rsid w:val="000C498D"/>
    <w:rsid w:val="00191BA9"/>
    <w:rsid w:val="001E1DA7"/>
    <w:rsid w:val="001F2646"/>
    <w:rsid w:val="00211BB9"/>
    <w:rsid w:val="00273DB3"/>
    <w:rsid w:val="002840F5"/>
    <w:rsid w:val="002E6240"/>
    <w:rsid w:val="003360A6"/>
    <w:rsid w:val="003E12C9"/>
    <w:rsid w:val="00534321"/>
    <w:rsid w:val="00545746"/>
    <w:rsid w:val="00586238"/>
    <w:rsid w:val="005A53B9"/>
    <w:rsid w:val="00653A94"/>
    <w:rsid w:val="007313FD"/>
    <w:rsid w:val="00793150"/>
    <w:rsid w:val="007A666B"/>
    <w:rsid w:val="00812594"/>
    <w:rsid w:val="008609C3"/>
    <w:rsid w:val="00A117BD"/>
    <w:rsid w:val="00BC072D"/>
    <w:rsid w:val="00BD5960"/>
    <w:rsid w:val="00C04425"/>
    <w:rsid w:val="00C14E68"/>
    <w:rsid w:val="00C1554D"/>
    <w:rsid w:val="00D31874"/>
    <w:rsid w:val="00D46921"/>
    <w:rsid w:val="00D5166A"/>
    <w:rsid w:val="00D63D86"/>
    <w:rsid w:val="00E9548C"/>
    <w:rsid w:val="00EE1085"/>
    <w:rsid w:val="00EE6F49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7D09"/>
  <w15:chartTrackingRefBased/>
  <w15:docId w15:val="{B0EBE3C7-7FDD-47FA-A07E-112BFA43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Duvnjak</dc:creator>
  <cp:keywords/>
  <dc:description/>
  <cp:lastModifiedBy>Aljban Đeljević</cp:lastModifiedBy>
  <cp:revision>2</cp:revision>
  <dcterms:created xsi:type="dcterms:W3CDTF">2025-12-11T10:22:00Z</dcterms:created>
  <dcterms:modified xsi:type="dcterms:W3CDTF">2025-12-11T10:22:00Z</dcterms:modified>
</cp:coreProperties>
</file>